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777E" w14:textId="77777777" w:rsidR="003C01FF" w:rsidRPr="00A8432C" w:rsidRDefault="003C01FF" w:rsidP="003C01FF">
      <w:pPr>
        <w:spacing w:after="0" w:line="240" w:lineRule="auto"/>
        <w:rPr>
          <w:rFonts w:ascii="Arial" w:hAnsi="Arial" w:cs="Arial"/>
        </w:rPr>
      </w:pPr>
      <w:bookmarkStart w:id="0" w:name="_GoBack"/>
      <w:bookmarkEnd w:id="0"/>
      <w:r w:rsidRPr="00A8432C">
        <w:rPr>
          <w:rStyle w:val="Hyperlink"/>
          <w:rFonts w:ascii="Arial" w:hAnsi="Arial" w:cs="Arial"/>
        </w:rPr>
        <w:t>worksapproval@nca.gov.au</w:t>
      </w:r>
    </w:p>
    <w:p w14:paraId="5280F21E" w14:textId="77777777" w:rsidR="003C01FF" w:rsidRPr="00A8432C" w:rsidRDefault="003C01FF" w:rsidP="003C01FF">
      <w:pPr>
        <w:spacing w:after="0" w:line="240" w:lineRule="auto"/>
        <w:rPr>
          <w:rFonts w:ascii="Arial" w:hAnsi="Arial" w:cs="Arial"/>
        </w:rPr>
      </w:pPr>
      <w:r w:rsidRPr="00A8432C">
        <w:rPr>
          <w:rFonts w:ascii="Arial" w:hAnsi="Arial" w:cs="Arial"/>
        </w:rPr>
        <w:t>National Capital Authority</w:t>
      </w:r>
    </w:p>
    <w:p w14:paraId="37D53E78" w14:textId="77777777" w:rsidR="003C01FF" w:rsidRPr="00A8432C" w:rsidRDefault="003C01FF" w:rsidP="003C01FF">
      <w:pPr>
        <w:spacing w:after="0" w:line="240" w:lineRule="auto"/>
        <w:rPr>
          <w:rFonts w:ascii="Arial" w:hAnsi="Arial" w:cs="Arial"/>
        </w:rPr>
      </w:pPr>
      <w:r w:rsidRPr="00A8432C">
        <w:rPr>
          <w:rFonts w:ascii="Arial" w:hAnsi="Arial" w:cs="Arial"/>
        </w:rPr>
        <w:t>GPO Box 373</w:t>
      </w:r>
    </w:p>
    <w:p w14:paraId="0ACA45B5" w14:textId="77777777" w:rsidR="003C01FF" w:rsidRPr="00A8432C" w:rsidRDefault="003C01FF" w:rsidP="003C01FF">
      <w:pPr>
        <w:spacing w:after="0" w:line="240" w:lineRule="auto"/>
        <w:rPr>
          <w:rFonts w:ascii="Arial" w:hAnsi="Arial" w:cs="Arial"/>
        </w:rPr>
      </w:pPr>
      <w:proofErr w:type="gramStart"/>
      <w:r w:rsidRPr="00A8432C">
        <w:rPr>
          <w:rFonts w:ascii="Arial" w:hAnsi="Arial" w:cs="Arial"/>
        </w:rPr>
        <w:t>CANBERRA  ACT</w:t>
      </w:r>
      <w:proofErr w:type="gramEnd"/>
      <w:r w:rsidRPr="00A8432C">
        <w:rPr>
          <w:rFonts w:ascii="Arial" w:hAnsi="Arial" w:cs="Arial"/>
        </w:rPr>
        <w:t xml:space="preserve">  2601</w:t>
      </w:r>
    </w:p>
    <w:p w14:paraId="0CE0E881" w14:textId="77777777" w:rsidR="003C01FF" w:rsidRPr="00A8432C" w:rsidRDefault="003C01FF" w:rsidP="003C01FF">
      <w:pPr>
        <w:spacing w:after="0" w:line="240" w:lineRule="auto"/>
        <w:rPr>
          <w:rFonts w:ascii="Arial" w:hAnsi="Arial" w:cs="Arial"/>
        </w:rPr>
      </w:pPr>
    </w:p>
    <w:p w14:paraId="2B4455BC" w14:textId="77777777" w:rsidR="003C01FF" w:rsidRPr="00A8432C" w:rsidRDefault="003C01FF" w:rsidP="003C01FF">
      <w:pPr>
        <w:spacing w:after="0" w:line="240" w:lineRule="auto"/>
        <w:rPr>
          <w:rFonts w:ascii="Arial" w:hAnsi="Arial" w:cs="Arial"/>
        </w:rPr>
      </w:pPr>
      <w:r w:rsidRPr="00A8432C">
        <w:rPr>
          <w:rFonts w:ascii="Arial" w:hAnsi="Arial" w:cs="Arial"/>
        </w:rPr>
        <w:t xml:space="preserve">cc Mr </w:t>
      </w:r>
      <w:proofErr w:type="gramStart"/>
      <w:r w:rsidRPr="00A8432C">
        <w:rPr>
          <w:rFonts w:ascii="Arial" w:hAnsi="Arial" w:cs="Arial"/>
        </w:rPr>
        <w:t>A</w:t>
      </w:r>
      <w:proofErr w:type="gramEnd"/>
      <w:r w:rsidRPr="00A8432C">
        <w:rPr>
          <w:rFonts w:ascii="Arial" w:hAnsi="Arial" w:cs="Arial"/>
        </w:rPr>
        <w:t xml:space="preserve"> Smith</w:t>
      </w:r>
    </w:p>
    <w:p w14:paraId="7799E1F6" w14:textId="77777777" w:rsidR="003C01FF" w:rsidRPr="00A8432C" w:rsidRDefault="003C01FF" w:rsidP="003C01FF">
      <w:pPr>
        <w:spacing w:after="0" w:line="240" w:lineRule="auto"/>
        <w:rPr>
          <w:rFonts w:ascii="Arial" w:hAnsi="Arial" w:cs="Arial"/>
        </w:rPr>
      </w:pPr>
      <w:r w:rsidRPr="00A8432C">
        <w:rPr>
          <w:rFonts w:ascii="Arial" w:hAnsi="Arial" w:cs="Arial"/>
        </w:rPr>
        <w:t>Chief Planner and Deputy Chief Executive</w:t>
      </w:r>
    </w:p>
    <w:p w14:paraId="657EA44F" w14:textId="77777777" w:rsidR="003C01FF" w:rsidRPr="00A8432C" w:rsidRDefault="000C2335" w:rsidP="003C01FF">
      <w:pPr>
        <w:spacing w:after="0" w:line="240" w:lineRule="auto"/>
        <w:rPr>
          <w:rStyle w:val="Hyperlink"/>
          <w:rFonts w:ascii="Arial" w:hAnsi="Arial" w:cs="Arial"/>
        </w:rPr>
      </w:pPr>
      <w:hyperlink r:id="rId4" w:history="1">
        <w:r w:rsidR="003C01FF" w:rsidRPr="00A8432C">
          <w:rPr>
            <w:rStyle w:val="Hyperlink"/>
            <w:rFonts w:ascii="Arial" w:hAnsi="Arial" w:cs="Arial"/>
          </w:rPr>
          <w:t>andrew.smith@nca.gov.au</w:t>
        </w:r>
      </w:hyperlink>
    </w:p>
    <w:p w14:paraId="467253F9" w14:textId="77777777" w:rsidR="003C01FF" w:rsidRPr="00A8432C" w:rsidRDefault="003C01FF" w:rsidP="003C01FF">
      <w:pPr>
        <w:spacing w:after="0" w:line="240" w:lineRule="auto"/>
        <w:rPr>
          <w:rFonts w:ascii="Arial" w:hAnsi="Arial" w:cs="Arial"/>
        </w:rPr>
      </w:pPr>
      <w:r w:rsidRPr="00A8432C">
        <w:rPr>
          <w:rFonts w:ascii="Arial" w:hAnsi="Arial" w:cs="Arial"/>
        </w:rPr>
        <w:t>Ms S Barnes, Chief Executive NCA</w:t>
      </w:r>
    </w:p>
    <w:p w14:paraId="2B0C592A" w14:textId="77777777" w:rsidR="003C01FF" w:rsidRPr="00A8432C" w:rsidRDefault="000C2335" w:rsidP="003C01FF">
      <w:pPr>
        <w:spacing w:after="0" w:line="240" w:lineRule="auto"/>
        <w:rPr>
          <w:rStyle w:val="Hyperlink"/>
          <w:rFonts w:ascii="Arial" w:hAnsi="Arial" w:cs="Arial"/>
        </w:rPr>
      </w:pPr>
      <w:hyperlink r:id="rId5" w:history="1">
        <w:r w:rsidR="003C01FF" w:rsidRPr="00A8432C">
          <w:rPr>
            <w:rStyle w:val="Hyperlink"/>
            <w:rFonts w:ascii="Arial" w:hAnsi="Arial" w:cs="Arial"/>
          </w:rPr>
          <w:t>sally.barnes@nca.gov.au</w:t>
        </w:r>
      </w:hyperlink>
    </w:p>
    <w:p w14:paraId="13C574B4" w14:textId="77777777" w:rsidR="003C01FF" w:rsidRPr="00A8432C" w:rsidRDefault="003C01FF" w:rsidP="003C01FF">
      <w:pPr>
        <w:spacing w:after="0" w:line="240" w:lineRule="auto"/>
        <w:rPr>
          <w:rFonts w:ascii="Arial" w:hAnsi="Arial" w:cs="Arial"/>
        </w:rPr>
      </w:pPr>
      <w:r w:rsidRPr="00A8432C">
        <w:rPr>
          <w:rFonts w:ascii="Arial" w:hAnsi="Arial" w:cs="Arial"/>
        </w:rPr>
        <w:t>Ilse Wurst</w:t>
      </w:r>
    </w:p>
    <w:p w14:paraId="191AEC11" w14:textId="77777777" w:rsidR="003C01FF" w:rsidRPr="00A8432C" w:rsidRDefault="003C01FF" w:rsidP="003C01FF">
      <w:pPr>
        <w:spacing w:after="0" w:line="240" w:lineRule="auto"/>
        <w:rPr>
          <w:rStyle w:val="Hyperlink"/>
          <w:rFonts w:ascii="Arial" w:hAnsi="Arial" w:cs="Arial"/>
        </w:rPr>
      </w:pPr>
      <w:r w:rsidRPr="00A8432C">
        <w:rPr>
          <w:rStyle w:val="Hyperlink"/>
          <w:rFonts w:ascii="Arial" w:hAnsi="Arial" w:cs="Arial"/>
        </w:rPr>
        <w:t>ilse.wurst@nca.gov.au</w:t>
      </w:r>
    </w:p>
    <w:p w14:paraId="38DF1760" w14:textId="77777777" w:rsidR="003C01FF" w:rsidRPr="00A8432C" w:rsidRDefault="003C01FF" w:rsidP="003C01FF">
      <w:pPr>
        <w:spacing w:after="0" w:line="240" w:lineRule="auto"/>
        <w:rPr>
          <w:rFonts w:ascii="Arial" w:hAnsi="Arial" w:cs="Arial"/>
        </w:rPr>
      </w:pPr>
    </w:p>
    <w:p w14:paraId="6190977D" w14:textId="77777777" w:rsidR="003C01FF" w:rsidRPr="00A8432C" w:rsidRDefault="003C01FF" w:rsidP="003C01FF">
      <w:pPr>
        <w:spacing w:after="0" w:line="240" w:lineRule="auto"/>
        <w:rPr>
          <w:rFonts w:ascii="Arial" w:hAnsi="Arial" w:cs="Arial"/>
        </w:rPr>
      </w:pPr>
    </w:p>
    <w:p w14:paraId="0310798B" w14:textId="77777777" w:rsidR="003C01FF" w:rsidRPr="00A8432C" w:rsidRDefault="003C01FF" w:rsidP="003C01FF">
      <w:pPr>
        <w:spacing w:after="0" w:line="240" w:lineRule="auto"/>
        <w:rPr>
          <w:rFonts w:ascii="Arial" w:hAnsi="Arial" w:cs="Arial"/>
        </w:rPr>
      </w:pPr>
      <w:r w:rsidRPr="004A2093">
        <w:rPr>
          <w:rFonts w:ascii="Arial" w:hAnsi="Arial" w:cs="Arial"/>
          <w:b/>
        </w:rPr>
        <w:t>BLOCK 32 SECTION 19 – 71 CONSTITUTION AVENUE, CAMPBELL, ACT – WORKS APPROVA</w:t>
      </w:r>
      <w:r w:rsidRPr="00A8432C">
        <w:rPr>
          <w:rFonts w:ascii="Arial" w:hAnsi="Arial" w:cs="Arial"/>
        </w:rPr>
        <w:t>L</w:t>
      </w:r>
    </w:p>
    <w:p w14:paraId="2A1388E3" w14:textId="77777777" w:rsidR="003C01FF" w:rsidRPr="00A8432C" w:rsidRDefault="003C01FF" w:rsidP="003C01FF">
      <w:pPr>
        <w:rPr>
          <w:rFonts w:ascii="Arial" w:hAnsi="Arial" w:cs="Arial"/>
        </w:rPr>
      </w:pPr>
    </w:p>
    <w:p w14:paraId="4A773991" w14:textId="77777777" w:rsidR="003C01FF" w:rsidRPr="00A8432C" w:rsidRDefault="003C01FF" w:rsidP="003C01FF">
      <w:pPr>
        <w:rPr>
          <w:rFonts w:ascii="Arial" w:hAnsi="Arial" w:cs="Arial"/>
        </w:rPr>
      </w:pPr>
      <w:r w:rsidRPr="00A8432C">
        <w:rPr>
          <w:rFonts w:ascii="Arial" w:hAnsi="Arial" w:cs="Arial"/>
        </w:rPr>
        <w:t>Herewith is my feedback on the Works Approval application for Block 32 Section 19, 71 Constitution Avenue Campbell ACT.</w:t>
      </w:r>
    </w:p>
    <w:p w14:paraId="5AE85CFF" w14:textId="77777777" w:rsidR="003C01FF" w:rsidRPr="00A943CB" w:rsidRDefault="003C01FF" w:rsidP="003C01FF">
      <w:pPr>
        <w:rPr>
          <w:rFonts w:ascii="Arial" w:hAnsi="Arial" w:cs="Arial"/>
          <w:b/>
        </w:rPr>
      </w:pPr>
      <w:r w:rsidRPr="00A943CB">
        <w:rPr>
          <w:rFonts w:ascii="Arial" w:hAnsi="Arial" w:cs="Arial"/>
          <w:b/>
        </w:rPr>
        <w:t>My name and my comments may be published. However, my address and other contact details are not for public release.</w:t>
      </w:r>
    </w:p>
    <w:p w14:paraId="1F447D01" w14:textId="77777777" w:rsidR="003C01FF" w:rsidRPr="00A8432C" w:rsidRDefault="003C01FF" w:rsidP="003C01FF">
      <w:pPr>
        <w:rPr>
          <w:rFonts w:ascii="Arial" w:hAnsi="Arial" w:cs="Arial"/>
        </w:rPr>
      </w:pPr>
      <w:r w:rsidRPr="00A8432C">
        <w:rPr>
          <w:rFonts w:ascii="Arial" w:hAnsi="Arial" w:cs="Arial"/>
        </w:rPr>
        <w:t>Firstly, I fully support the submission made by Julie Doyle, a fellow Campbell resident.</w:t>
      </w:r>
    </w:p>
    <w:p w14:paraId="217C4517" w14:textId="77777777" w:rsidR="003C01FF" w:rsidRDefault="003C01FF" w:rsidP="003C01FF">
      <w:pPr>
        <w:rPr>
          <w:rFonts w:ascii="Arial" w:hAnsi="Arial" w:cs="Arial"/>
        </w:rPr>
      </w:pPr>
      <w:r w:rsidRPr="00A8432C">
        <w:rPr>
          <w:rFonts w:ascii="Arial" w:hAnsi="Arial" w:cs="Arial"/>
        </w:rPr>
        <w:t xml:space="preserve">However, I wish to add further detail in relation to </w:t>
      </w:r>
      <w:r>
        <w:rPr>
          <w:rFonts w:ascii="Arial" w:hAnsi="Arial" w:cs="Arial"/>
        </w:rPr>
        <w:t>Building Height and Traffic Management.</w:t>
      </w:r>
    </w:p>
    <w:p w14:paraId="37733FE6" w14:textId="77777777" w:rsidR="003C01FF" w:rsidRPr="00A8432C" w:rsidRDefault="003C01FF" w:rsidP="003C01FF">
      <w:pPr>
        <w:rPr>
          <w:rFonts w:ascii="Arial" w:hAnsi="Arial" w:cs="Arial"/>
          <w:b/>
        </w:rPr>
      </w:pPr>
      <w:r>
        <w:rPr>
          <w:rFonts w:ascii="Arial" w:hAnsi="Arial" w:cs="Arial"/>
          <w:b/>
        </w:rPr>
        <w:t>BUILDING HEIGHT</w:t>
      </w:r>
    </w:p>
    <w:p w14:paraId="5B672B67" w14:textId="77777777" w:rsidR="003C01FF" w:rsidRDefault="003C01FF" w:rsidP="003C01FF">
      <w:pPr>
        <w:rPr>
          <w:rFonts w:ascii="Arial" w:hAnsi="Arial" w:cs="Arial"/>
        </w:rPr>
      </w:pPr>
      <w:r>
        <w:rPr>
          <w:rFonts w:ascii="Arial" w:hAnsi="Arial" w:cs="Arial"/>
        </w:rPr>
        <w:t>The proposed building breaches</w:t>
      </w:r>
      <w:r w:rsidRPr="00A8432C">
        <w:rPr>
          <w:rFonts w:ascii="Arial" w:hAnsi="Arial" w:cs="Arial"/>
        </w:rPr>
        <w:t xml:space="preserve"> the height limitation on Constitution Avenue </w:t>
      </w:r>
      <w:r>
        <w:rPr>
          <w:rFonts w:ascii="Arial" w:hAnsi="Arial" w:cs="Arial"/>
        </w:rPr>
        <w:t>specified by</w:t>
      </w:r>
      <w:r w:rsidRPr="00A8432C">
        <w:rPr>
          <w:rFonts w:ascii="Arial" w:hAnsi="Arial" w:cs="Arial"/>
        </w:rPr>
        <w:t xml:space="preserve"> Amendment 60 to the National Capital Plan.</w:t>
      </w:r>
      <w:r>
        <w:rPr>
          <w:rFonts w:ascii="Arial" w:hAnsi="Arial" w:cs="Arial"/>
        </w:rPr>
        <w:t xml:space="preserve"> The NCA undertook considerable community consultation on that amendment and would be aware of the significant community sensitivity about building heights. </w:t>
      </w:r>
    </w:p>
    <w:p w14:paraId="1FF8E7E2" w14:textId="77777777" w:rsidR="003C01FF" w:rsidRPr="00CD7F52" w:rsidRDefault="003C01FF" w:rsidP="003C01FF">
      <w:pPr>
        <w:rPr>
          <w:rFonts w:ascii="Arial" w:hAnsi="Arial" w:cs="Arial"/>
        </w:rPr>
      </w:pPr>
      <w:r>
        <w:rPr>
          <w:rFonts w:ascii="Arial" w:hAnsi="Arial" w:cs="Arial"/>
          <w:b/>
        </w:rPr>
        <w:t xml:space="preserve">National Capital Plan Provisions and Community Expectations. </w:t>
      </w:r>
      <w:r>
        <w:rPr>
          <w:rFonts w:ascii="Arial" w:hAnsi="Arial" w:cs="Arial"/>
        </w:rPr>
        <w:t xml:space="preserve">In the end, the </w:t>
      </w:r>
      <w:r w:rsidRPr="00CD7F52">
        <w:rPr>
          <w:rFonts w:ascii="Arial" w:hAnsi="Arial" w:cs="Arial"/>
        </w:rPr>
        <w:t>National Capital Plan Amendment 60, page 14 “Building Height and Form”, states a clear intention that buildings on Constitution Avenue shall not exceed 25 metres in height, with minor encroachments allowed, as follows:</w:t>
      </w:r>
    </w:p>
    <w:p w14:paraId="2AE49E4C" w14:textId="77777777" w:rsidR="003C01FF" w:rsidRPr="00CD7F52" w:rsidRDefault="003C01FF" w:rsidP="003C01FF">
      <w:pPr>
        <w:ind w:left="720"/>
        <w:rPr>
          <w:rFonts w:ascii="Arial" w:hAnsi="Arial" w:cs="Arial"/>
        </w:rPr>
      </w:pPr>
      <w:r w:rsidRPr="00CD7F52">
        <w:rPr>
          <w:rFonts w:ascii="Arial" w:hAnsi="Arial" w:cs="Arial"/>
        </w:rPr>
        <w:t>“Buildings heights will generally be medium rise up to 25 metres above adjacent kerb levels to retain the   landscape backdrop of the inner hills of Central Canberra.</w:t>
      </w:r>
    </w:p>
    <w:p w14:paraId="1F99913E" w14:textId="77777777" w:rsidR="003C01FF" w:rsidRPr="00CD7F52" w:rsidRDefault="003C01FF" w:rsidP="003C01FF">
      <w:pPr>
        <w:ind w:left="720"/>
        <w:rPr>
          <w:rFonts w:ascii="Arial" w:hAnsi="Arial" w:cs="Arial"/>
        </w:rPr>
      </w:pPr>
      <w:r w:rsidRPr="00CD7F52">
        <w:rPr>
          <w:rFonts w:ascii="Arial" w:hAnsi="Arial" w:cs="Arial"/>
        </w:rPr>
        <w:t>A landmark building to RL 617 adjacent to Commonwealth Avenue is subject to consultation in accordance with Appendix M.</w:t>
      </w:r>
    </w:p>
    <w:p w14:paraId="6165C3E0" w14:textId="77777777" w:rsidR="003C01FF" w:rsidRPr="00CD7F52" w:rsidRDefault="003C01FF" w:rsidP="003C01FF">
      <w:pPr>
        <w:ind w:left="720"/>
        <w:rPr>
          <w:rFonts w:ascii="Arial" w:hAnsi="Arial" w:cs="Arial"/>
        </w:rPr>
      </w:pPr>
      <w:r w:rsidRPr="00CD7F52">
        <w:rPr>
          <w:rFonts w:ascii="Arial" w:hAnsi="Arial" w:cs="Arial"/>
        </w:rPr>
        <w:t>Minor building elements that extend building heights above 25 metres will be considered where this enhances the architectural quality of the building, and fosters energy efficiency, indoor amenity and appropriate urban scale.”</w:t>
      </w:r>
    </w:p>
    <w:p w14:paraId="181845BD" w14:textId="77777777" w:rsidR="003C01FF" w:rsidRDefault="003C01FF" w:rsidP="003C01FF">
      <w:pPr>
        <w:rPr>
          <w:rFonts w:ascii="Arial" w:hAnsi="Arial" w:cs="Arial"/>
        </w:rPr>
      </w:pPr>
      <w:r>
        <w:rPr>
          <w:rFonts w:ascii="Arial" w:hAnsi="Arial" w:cs="Arial"/>
        </w:rPr>
        <w:t>Campbell community expectations were set that building heights would be 25 metres above the Kerb level of Constitution Avenue for buildings on Constitution Avenue.</w:t>
      </w:r>
    </w:p>
    <w:p w14:paraId="76382392" w14:textId="77777777" w:rsidR="003C01FF" w:rsidRDefault="003C01FF" w:rsidP="003C01FF">
      <w:pPr>
        <w:rPr>
          <w:rFonts w:ascii="Arial" w:hAnsi="Arial" w:cs="Arial"/>
        </w:rPr>
      </w:pPr>
      <w:r>
        <w:rPr>
          <w:rFonts w:ascii="Arial" w:hAnsi="Arial" w:cs="Arial"/>
          <w:b/>
        </w:rPr>
        <w:lastRenderedPageBreak/>
        <w:t xml:space="preserve">Works Approval Proposal. </w:t>
      </w:r>
      <w:r>
        <w:rPr>
          <w:rFonts w:ascii="Arial" w:hAnsi="Arial" w:cs="Arial"/>
        </w:rPr>
        <w:t xml:space="preserve">On page 33 of the Works Approval application (CAMP029932_WorksApproval_SAC.pdf), there are several statements about building height, describing a building that does not comply with Amendment 60. The table below extracts the applicable statements: </w:t>
      </w:r>
    </w:p>
    <w:tbl>
      <w:tblPr>
        <w:tblStyle w:val="TableGrid"/>
        <w:tblW w:w="0" w:type="auto"/>
        <w:tblLook w:val="04A0" w:firstRow="1" w:lastRow="0" w:firstColumn="1" w:lastColumn="0" w:noHBand="0" w:noVBand="1"/>
      </w:tblPr>
      <w:tblGrid>
        <w:gridCol w:w="1380"/>
        <w:gridCol w:w="3599"/>
        <w:gridCol w:w="4371"/>
      </w:tblGrid>
      <w:tr w:rsidR="003C01FF" w:rsidRPr="007546D9" w14:paraId="3F99EE87" w14:textId="77777777" w:rsidTr="00076940">
        <w:tc>
          <w:tcPr>
            <w:tcW w:w="1435" w:type="dxa"/>
          </w:tcPr>
          <w:p w14:paraId="62B995EB" w14:textId="77777777" w:rsidR="003C01FF" w:rsidRPr="007546D9" w:rsidRDefault="003C01FF" w:rsidP="00076940">
            <w:pPr>
              <w:rPr>
                <w:rFonts w:ascii="Arial" w:hAnsi="Arial" w:cs="Arial"/>
                <w:b/>
              </w:rPr>
            </w:pPr>
            <w:r w:rsidRPr="007546D9">
              <w:rPr>
                <w:rFonts w:ascii="Arial" w:hAnsi="Arial" w:cs="Arial"/>
                <w:b/>
              </w:rPr>
              <w:t>Number</w:t>
            </w:r>
          </w:p>
        </w:tc>
        <w:tc>
          <w:tcPr>
            <w:tcW w:w="3960" w:type="dxa"/>
          </w:tcPr>
          <w:p w14:paraId="04B93835" w14:textId="77777777" w:rsidR="003C01FF" w:rsidRPr="007546D9" w:rsidRDefault="003C01FF" w:rsidP="00076940">
            <w:pPr>
              <w:rPr>
                <w:rFonts w:ascii="Arial" w:hAnsi="Arial" w:cs="Arial"/>
                <w:b/>
              </w:rPr>
            </w:pPr>
            <w:r w:rsidRPr="007546D9">
              <w:rPr>
                <w:rFonts w:ascii="Arial" w:hAnsi="Arial" w:cs="Arial"/>
                <w:b/>
              </w:rPr>
              <w:t>Rule or Criteria</w:t>
            </w:r>
          </w:p>
        </w:tc>
        <w:tc>
          <w:tcPr>
            <w:tcW w:w="4819" w:type="dxa"/>
          </w:tcPr>
          <w:p w14:paraId="50AE08F1" w14:textId="77777777" w:rsidR="003C01FF" w:rsidRPr="007546D9" w:rsidRDefault="003C01FF" w:rsidP="00076940">
            <w:pPr>
              <w:rPr>
                <w:rFonts w:ascii="Arial" w:hAnsi="Arial" w:cs="Arial"/>
                <w:b/>
              </w:rPr>
            </w:pPr>
            <w:r w:rsidRPr="007546D9">
              <w:rPr>
                <w:rFonts w:ascii="Arial" w:hAnsi="Arial" w:cs="Arial"/>
                <w:b/>
              </w:rPr>
              <w:t>Canberra Town Planning Response</w:t>
            </w:r>
          </w:p>
        </w:tc>
      </w:tr>
      <w:tr w:rsidR="003C01FF" w:rsidRPr="007546D9" w14:paraId="2F3EDBE1" w14:textId="77777777" w:rsidTr="00076940">
        <w:tc>
          <w:tcPr>
            <w:tcW w:w="1435" w:type="dxa"/>
          </w:tcPr>
          <w:p w14:paraId="0F6076E1" w14:textId="77777777" w:rsidR="003C01FF" w:rsidRPr="007546D9" w:rsidRDefault="003C01FF" w:rsidP="00076940">
            <w:pPr>
              <w:rPr>
                <w:rFonts w:ascii="Arial" w:hAnsi="Arial" w:cs="Arial"/>
              </w:rPr>
            </w:pPr>
          </w:p>
        </w:tc>
        <w:tc>
          <w:tcPr>
            <w:tcW w:w="3960" w:type="dxa"/>
          </w:tcPr>
          <w:p w14:paraId="02BD544F" w14:textId="77777777" w:rsidR="003C01FF" w:rsidRPr="007546D9" w:rsidRDefault="003C01FF" w:rsidP="00076940">
            <w:pPr>
              <w:rPr>
                <w:rFonts w:ascii="Arial" w:hAnsi="Arial" w:cs="Arial"/>
              </w:rPr>
            </w:pPr>
          </w:p>
        </w:tc>
        <w:tc>
          <w:tcPr>
            <w:tcW w:w="4819" w:type="dxa"/>
          </w:tcPr>
          <w:p w14:paraId="34580183" w14:textId="77777777" w:rsidR="003C01FF" w:rsidRPr="007546D9" w:rsidRDefault="003C01FF" w:rsidP="00076940">
            <w:pPr>
              <w:rPr>
                <w:rFonts w:ascii="Arial" w:hAnsi="Arial" w:cs="Arial"/>
              </w:rPr>
            </w:pPr>
          </w:p>
        </w:tc>
      </w:tr>
      <w:tr w:rsidR="003C01FF" w:rsidRPr="007546D9" w14:paraId="35E223BA" w14:textId="77777777" w:rsidTr="00076940">
        <w:tc>
          <w:tcPr>
            <w:tcW w:w="1435" w:type="dxa"/>
          </w:tcPr>
          <w:p w14:paraId="198616B0" w14:textId="77777777" w:rsidR="003C01FF" w:rsidRPr="007546D9" w:rsidRDefault="003C01FF" w:rsidP="00076940">
            <w:pPr>
              <w:rPr>
                <w:rFonts w:ascii="Arial" w:hAnsi="Arial" w:cs="Arial"/>
              </w:rPr>
            </w:pPr>
          </w:p>
        </w:tc>
        <w:tc>
          <w:tcPr>
            <w:tcW w:w="3960" w:type="dxa"/>
          </w:tcPr>
          <w:p w14:paraId="48213082" w14:textId="77777777" w:rsidR="003C01FF" w:rsidRPr="007546D9" w:rsidRDefault="003C01FF" w:rsidP="00076940">
            <w:pPr>
              <w:rPr>
                <w:rFonts w:ascii="Arial" w:hAnsi="Arial" w:cs="Arial"/>
              </w:rPr>
            </w:pPr>
            <w:r w:rsidRPr="007546D9">
              <w:rPr>
                <w:rFonts w:ascii="Arial" w:hAnsi="Arial" w:cs="Arial"/>
              </w:rPr>
              <w:t xml:space="preserve">Buildings heights will generally be medium </w:t>
            </w:r>
            <w:proofErr w:type="gramStart"/>
            <w:r w:rsidRPr="007546D9">
              <w:rPr>
                <w:rFonts w:ascii="Arial" w:hAnsi="Arial" w:cs="Arial"/>
              </w:rPr>
              <w:t>rise up</w:t>
            </w:r>
            <w:proofErr w:type="gramEnd"/>
            <w:r w:rsidRPr="007546D9">
              <w:rPr>
                <w:rFonts w:ascii="Arial" w:hAnsi="Arial" w:cs="Arial"/>
              </w:rPr>
              <w:t xml:space="preserve"> to </w:t>
            </w:r>
            <w:r w:rsidRPr="007546D9">
              <w:rPr>
                <w:rFonts w:ascii="Arial" w:hAnsi="Arial" w:cs="Arial"/>
                <w:b/>
              </w:rPr>
              <w:t>25 metres above adjacent kerb levels to retain the landscape backdrop of the inner hills of Central Canberra</w:t>
            </w:r>
            <w:r w:rsidRPr="007546D9">
              <w:rPr>
                <w:rFonts w:ascii="Arial" w:hAnsi="Arial" w:cs="Arial"/>
              </w:rPr>
              <w:t>.</w:t>
            </w:r>
          </w:p>
        </w:tc>
        <w:tc>
          <w:tcPr>
            <w:tcW w:w="4819" w:type="dxa"/>
          </w:tcPr>
          <w:p w14:paraId="3C4ECB83" w14:textId="77777777" w:rsidR="003C01FF" w:rsidRPr="007546D9" w:rsidRDefault="003C01FF" w:rsidP="00076940">
            <w:pPr>
              <w:rPr>
                <w:rFonts w:ascii="Arial" w:hAnsi="Arial" w:cs="Arial"/>
              </w:rPr>
            </w:pPr>
            <w:r w:rsidRPr="007546D9">
              <w:rPr>
                <w:rFonts w:ascii="Arial" w:hAnsi="Arial" w:cs="Arial"/>
                <w:b/>
              </w:rPr>
              <w:t>The proposed development includes habitable spaces up to 25m above the natural ground level of the site.</w:t>
            </w:r>
            <w:r w:rsidRPr="007546D9">
              <w:rPr>
                <w:rFonts w:ascii="Arial" w:hAnsi="Arial" w:cs="Arial"/>
              </w:rPr>
              <w:t xml:space="preserve"> The height of the adjacent kerb level changes across the site, as demonstrated on Sections and Elevations provided. The building height is constrained by the requirement to provide minimum floor level clearances over the 1 in 100 flood level through this location, as well as minimum floor to ceiling heights for commercial and residential development required for buildings fronting Constitution Avenue. </w:t>
            </w:r>
            <w:r w:rsidRPr="007546D9">
              <w:rPr>
                <w:rFonts w:ascii="Arial" w:hAnsi="Arial" w:cs="Arial"/>
              </w:rPr>
              <w:br/>
            </w:r>
            <w:r w:rsidRPr="007546D9">
              <w:rPr>
                <w:rFonts w:ascii="Arial" w:hAnsi="Arial" w:cs="Arial"/>
              </w:rPr>
              <w:br/>
            </w:r>
            <w:r w:rsidRPr="007546D9">
              <w:rPr>
                <w:rFonts w:ascii="Arial" w:hAnsi="Arial" w:cs="Arial"/>
                <w:b/>
              </w:rPr>
              <w:t>The building design has taken into consideration these factors, which have been discussed with the NCA</w:t>
            </w:r>
            <w:r w:rsidRPr="007546D9">
              <w:rPr>
                <w:rFonts w:ascii="Arial" w:hAnsi="Arial" w:cs="Arial"/>
              </w:rPr>
              <w:t xml:space="preserve"> during design development, to arrive </w:t>
            </w:r>
            <w:bookmarkStart w:id="1" w:name="_Hlk532212164"/>
            <w:r w:rsidRPr="007546D9">
              <w:rPr>
                <w:rFonts w:ascii="Arial" w:hAnsi="Arial" w:cs="Arial"/>
              </w:rPr>
              <w:t>at a building solution that provides a high level of amenity for residents, responds to the public realm design criteria applicable to Constitution Avenue and minimises amenity impacts on surrounding development.</w:t>
            </w:r>
            <w:bookmarkEnd w:id="1"/>
          </w:p>
        </w:tc>
      </w:tr>
      <w:tr w:rsidR="003C01FF" w:rsidRPr="007546D9" w14:paraId="1FE95BB3" w14:textId="77777777" w:rsidTr="00076940">
        <w:tc>
          <w:tcPr>
            <w:tcW w:w="1435" w:type="dxa"/>
          </w:tcPr>
          <w:p w14:paraId="3F8166D2" w14:textId="77777777" w:rsidR="003C01FF" w:rsidRPr="007546D9" w:rsidRDefault="003C01FF" w:rsidP="00076940">
            <w:pPr>
              <w:rPr>
                <w:rFonts w:ascii="Arial" w:hAnsi="Arial" w:cs="Arial"/>
              </w:rPr>
            </w:pPr>
          </w:p>
        </w:tc>
        <w:tc>
          <w:tcPr>
            <w:tcW w:w="3960" w:type="dxa"/>
          </w:tcPr>
          <w:p w14:paraId="62524E5E" w14:textId="77777777" w:rsidR="003C01FF" w:rsidRPr="007546D9" w:rsidRDefault="003C01FF" w:rsidP="00076940">
            <w:pPr>
              <w:rPr>
                <w:rFonts w:ascii="Arial" w:hAnsi="Arial" w:cs="Arial"/>
              </w:rPr>
            </w:pPr>
          </w:p>
        </w:tc>
        <w:tc>
          <w:tcPr>
            <w:tcW w:w="4819" w:type="dxa"/>
          </w:tcPr>
          <w:p w14:paraId="0A956250" w14:textId="77777777" w:rsidR="003C01FF" w:rsidRPr="007546D9" w:rsidRDefault="003C01FF" w:rsidP="00076940">
            <w:pPr>
              <w:rPr>
                <w:rFonts w:ascii="Arial" w:hAnsi="Arial" w:cs="Arial"/>
              </w:rPr>
            </w:pPr>
          </w:p>
        </w:tc>
      </w:tr>
      <w:tr w:rsidR="003C01FF" w:rsidRPr="007546D9" w14:paraId="7EE856DC" w14:textId="77777777" w:rsidTr="00076940">
        <w:tc>
          <w:tcPr>
            <w:tcW w:w="1435" w:type="dxa"/>
          </w:tcPr>
          <w:p w14:paraId="566FA430" w14:textId="77777777" w:rsidR="003C01FF" w:rsidRPr="007546D9" w:rsidRDefault="003C01FF" w:rsidP="00076940">
            <w:pPr>
              <w:rPr>
                <w:rFonts w:ascii="Arial" w:hAnsi="Arial" w:cs="Arial"/>
              </w:rPr>
            </w:pPr>
          </w:p>
        </w:tc>
        <w:tc>
          <w:tcPr>
            <w:tcW w:w="3960" w:type="dxa"/>
          </w:tcPr>
          <w:p w14:paraId="13FAAE31" w14:textId="77777777" w:rsidR="003C01FF" w:rsidRPr="007546D9" w:rsidRDefault="003C01FF" w:rsidP="00076940">
            <w:pPr>
              <w:rPr>
                <w:rFonts w:ascii="Arial" w:hAnsi="Arial" w:cs="Arial"/>
              </w:rPr>
            </w:pPr>
            <w:r w:rsidRPr="007546D9">
              <w:rPr>
                <w:rFonts w:ascii="Arial" w:hAnsi="Arial" w:cs="Arial"/>
              </w:rPr>
              <w:t>Minor building elements that extend building heights above 25 metres will be considered where this enhances the architectural quality of the building, and fosters energy efficiency, indoor amenity and appropriate urban scale.</w:t>
            </w:r>
          </w:p>
        </w:tc>
        <w:tc>
          <w:tcPr>
            <w:tcW w:w="4819" w:type="dxa"/>
          </w:tcPr>
          <w:p w14:paraId="12F93EBB" w14:textId="77777777" w:rsidR="003C01FF" w:rsidRPr="007546D9" w:rsidRDefault="003C01FF" w:rsidP="00076940">
            <w:pPr>
              <w:rPr>
                <w:rFonts w:ascii="Arial" w:hAnsi="Arial" w:cs="Arial"/>
              </w:rPr>
            </w:pPr>
            <w:r w:rsidRPr="007546D9">
              <w:rPr>
                <w:rFonts w:ascii="Arial" w:hAnsi="Arial" w:cs="Arial"/>
                <w:b/>
              </w:rPr>
              <w:t>Proposed building elements more than 25m tall include higher elements of top floor apartments that allow solar access and air circulation.</w:t>
            </w:r>
            <w:r w:rsidRPr="007546D9">
              <w:rPr>
                <w:rFonts w:ascii="Arial" w:hAnsi="Arial" w:cs="Arial"/>
              </w:rPr>
              <w:t xml:space="preserve"> Lift over-runs, and private open space elements also encroach upon the 25m height limit, </w:t>
            </w:r>
            <w:proofErr w:type="gramStart"/>
            <w:r w:rsidRPr="007546D9">
              <w:rPr>
                <w:rFonts w:ascii="Arial" w:hAnsi="Arial" w:cs="Arial"/>
              </w:rPr>
              <w:t>however</w:t>
            </w:r>
            <w:proofErr w:type="gramEnd"/>
            <w:r w:rsidRPr="007546D9">
              <w:rPr>
                <w:rFonts w:ascii="Arial" w:hAnsi="Arial" w:cs="Arial"/>
              </w:rPr>
              <w:t xml:space="preserve"> lift overruns and plant are located and screened for limited visibility from street level, and the private open spaces include landscaping for adjoining penthouses.</w:t>
            </w:r>
          </w:p>
        </w:tc>
      </w:tr>
      <w:tr w:rsidR="003C01FF" w14:paraId="30010ECF" w14:textId="77777777" w:rsidTr="00076940">
        <w:tc>
          <w:tcPr>
            <w:tcW w:w="1435" w:type="dxa"/>
          </w:tcPr>
          <w:p w14:paraId="32592857" w14:textId="77777777" w:rsidR="003C01FF" w:rsidRDefault="003C01FF" w:rsidP="00076940">
            <w:pPr>
              <w:rPr>
                <w:rFonts w:ascii="Arial" w:hAnsi="Arial" w:cs="Arial"/>
              </w:rPr>
            </w:pPr>
          </w:p>
        </w:tc>
        <w:tc>
          <w:tcPr>
            <w:tcW w:w="3960" w:type="dxa"/>
          </w:tcPr>
          <w:p w14:paraId="216D532B" w14:textId="77777777" w:rsidR="003C01FF" w:rsidRDefault="003C01FF" w:rsidP="00076940">
            <w:pPr>
              <w:rPr>
                <w:rFonts w:ascii="Arial" w:hAnsi="Arial" w:cs="Arial"/>
              </w:rPr>
            </w:pPr>
          </w:p>
        </w:tc>
        <w:tc>
          <w:tcPr>
            <w:tcW w:w="4819" w:type="dxa"/>
          </w:tcPr>
          <w:p w14:paraId="7A1C6FFC" w14:textId="77777777" w:rsidR="003C01FF" w:rsidRDefault="003C01FF" w:rsidP="00076940">
            <w:pPr>
              <w:rPr>
                <w:rFonts w:ascii="Arial" w:hAnsi="Arial" w:cs="Arial"/>
              </w:rPr>
            </w:pPr>
          </w:p>
        </w:tc>
      </w:tr>
    </w:tbl>
    <w:p w14:paraId="33A1E335" w14:textId="77777777" w:rsidR="003C01FF" w:rsidRDefault="003C01FF" w:rsidP="003C01FF">
      <w:pPr>
        <w:rPr>
          <w:rFonts w:ascii="Arial" w:hAnsi="Arial" w:cs="Arial"/>
        </w:rPr>
      </w:pPr>
    </w:p>
    <w:p w14:paraId="64963115" w14:textId="77777777" w:rsidR="003C01FF" w:rsidRDefault="003C01FF" w:rsidP="003C01FF">
      <w:pPr>
        <w:rPr>
          <w:rFonts w:ascii="Arial" w:hAnsi="Arial" w:cs="Arial"/>
        </w:rPr>
      </w:pPr>
      <w:r>
        <w:rPr>
          <w:rFonts w:ascii="Arial" w:hAnsi="Arial" w:cs="Arial"/>
        </w:rPr>
        <w:t>The developer is proposing to use ground level height rather than adjacent kerb height of Constitution Avenue to achieve an extra storey to provide two penthouses with views above a 25 metre tall, 8 storey element of the building, with views to the north and south (evident from reviewing the Architectural Drawings (</w:t>
      </w:r>
      <w:r w:rsidRPr="00265197">
        <w:rPr>
          <w:rFonts w:ascii="Arial" w:hAnsi="Arial" w:cs="Arial"/>
        </w:rPr>
        <w:t xml:space="preserve">Block 32 Section 19 Campbell - Architectural Drawing </w:t>
      </w:r>
      <w:r w:rsidRPr="00265197">
        <w:rPr>
          <w:rFonts w:ascii="Arial" w:hAnsi="Arial" w:cs="Arial"/>
        </w:rPr>
        <w:lastRenderedPageBreak/>
        <w:t>Set.pdf</w:t>
      </w:r>
      <w:r>
        <w:rPr>
          <w:rFonts w:ascii="Arial" w:hAnsi="Arial" w:cs="Arial"/>
        </w:rPr>
        <w:t xml:space="preserve">, Diagrams WA 21-07, WA 30-02, WA 30-03). The buildings constructed at Campbell Section 5 and The Creswell did not require extra height to satisfy the minimum floor level clearances to deal with flood implications or commercial/residential developments within a </w:t>
      </w:r>
      <w:proofErr w:type="gramStart"/>
      <w:r>
        <w:rPr>
          <w:rFonts w:ascii="Arial" w:hAnsi="Arial" w:cs="Arial"/>
        </w:rPr>
        <w:t>25 metre</w:t>
      </w:r>
      <w:proofErr w:type="gramEnd"/>
      <w:r>
        <w:rPr>
          <w:rFonts w:ascii="Arial" w:hAnsi="Arial" w:cs="Arial"/>
        </w:rPr>
        <w:t xml:space="preserve"> restriction, so the arguments for special consideration as presented in the application are disputed. </w:t>
      </w:r>
    </w:p>
    <w:p w14:paraId="70E5E1BF" w14:textId="77777777" w:rsidR="003C01FF" w:rsidRDefault="003C01FF" w:rsidP="003C01FF">
      <w:pPr>
        <w:rPr>
          <w:rFonts w:ascii="Arial" w:hAnsi="Arial" w:cs="Arial"/>
        </w:rPr>
      </w:pPr>
      <w:r>
        <w:rPr>
          <w:rFonts w:ascii="Arial" w:hAnsi="Arial" w:cs="Arial"/>
          <w:b/>
        </w:rPr>
        <w:t xml:space="preserve">NCA Discussions with Developer Before Works Approval Submission. </w:t>
      </w:r>
      <w:r>
        <w:rPr>
          <w:rFonts w:ascii="Arial" w:hAnsi="Arial" w:cs="Arial"/>
        </w:rPr>
        <w:t xml:space="preserve">I am particularly concerned to read in the Works Approval application that there have been design discussions with the NCA “to arrive at </w:t>
      </w:r>
      <w:r w:rsidRPr="0027544F">
        <w:rPr>
          <w:rFonts w:ascii="Arial" w:hAnsi="Arial" w:cs="Arial"/>
        </w:rPr>
        <w:t>a building solution that provides a high level of amenity for residents, responds to the public realm design criteria applicable to Constitution Avenue and minimises amenity impacts on surrounding development.</w:t>
      </w:r>
      <w:r>
        <w:rPr>
          <w:rFonts w:ascii="Arial" w:hAnsi="Arial" w:cs="Arial"/>
        </w:rPr>
        <w:t xml:space="preserve">” This suggests that the NCA has provided advice to a developer on what it will or will not approve before a Works Approval application has been considered. It further suggests that the NCA has decided to allow Amendment 60 provisions to be ignored based on discussions with a </w:t>
      </w:r>
      <w:proofErr w:type="gramStart"/>
      <w:r>
        <w:rPr>
          <w:rFonts w:ascii="Arial" w:hAnsi="Arial" w:cs="Arial"/>
        </w:rPr>
        <w:t>developer/its representatives</w:t>
      </w:r>
      <w:proofErr w:type="gramEnd"/>
      <w:r>
        <w:rPr>
          <w:rFonts w:ascii="Arial" w:hAnsi="Arial" w:cs="Arial"/>
        </w:rPr>
        <w:t>. I would have thought that a philosophical change to the National Capital Plan such as this would require further community consultation by the NCA.</w:t>
      </w:r>
    </w:p>
    <w:p w14:paraId="3E12448A" w14:textId="77777777" w:rsidR="003C01FF" w:rsidRPr="00CD7F52" w:rsidRDefault="003C01FF" w:rsidP="003C01FF">
      <w:pPr>
        <w:rPr>
          <w:rFonts w:ascii="Arial" w:hAnsi="Arial" w:cs="Arial"/>
        </w:rPr>
      </w:pPr>
      <w:r w:rsidRPr="00CD7F52">
        <w:rPr>
          <w:rFonts w:ascii="Arial" w:hAnsi="Arial" w:cs="Arial"/>
        </w:rPr>
        <w:t xml:space="preserve">Furthermore, in relation to Building Scale, Amendment 60 states at page 14 that: </w:t>
      </w:r>
    </w:p>
    <w:p w14:paraId="5DDC2830" w14:textId="77777777" w:rsidR="003C01FF" w:rsidRPr="00CD7F52" w:rsidRDefault="003C01FF" w:rsidP="003C01FF">
      <w:pPr>
        <w:ind w:left="720"/>
        <w:rPr>
          <w:rFonts w:ascii="Arial" w:hAnsi="Arial" w:cs="Arial"/>
        </w:rPr>
      </w:pPr>
      <w:r w:rsidRPr="00CD7F52">
        <w:rPr>
          <w:rFonts w:ascii="Arial" w:hAnsi="Arial" w:cs="Arial"/>
        </w:rPr>
        <w:t>“Building height should transition down in scale to a maximum of 3 storeys (generally 12 metres above natural ground level) to be sympathetic to scale of adjoining suburbs of Reid and Campbell.”</w:t>
      </w:r>
    </w:p>
    <w:p w14:paraId="61FEB345" w14:textId="77777777" w:rsidR="003C01FF" w:rsidRDefault="003C01FF" w:rsidP="003C01FF">
      <w:pPr>
        <w:rPr>
          <w:rFonts w:ascii="Arial" w:hAnsi="Arial" w:cs="Arial"/>
        </w:rPr>
      </w:pPr>
      <w:r w:rsidRPr="00CD7F52">
        <w:rPr>
          <w:rFonts w:ascii="Arial" w:hAnsi="Arial" w:cs="Arial"/>
        </w:rPr>
        <w:t xml:space="preserve">Permitting extra building height </w:t>
      </w:r>
      <w:r>
        <w:rPr>
          <w:rFonts w:ascii="Arial" w:hAnsi="Arial" w:cs="Arial"/>
        </w:rPr>
        <w:t>through what is clearly an extra storey</w:t>
      </w:r>
      <w:r w:rsidRPr="00CD7F52">
        <w:rPr>
          <w:rFonts w:ascii="Arial" w:hAnsi="Arial" w:cs="Arial"/>
        </w:rPr>
        <w:t xml:space="preserve"> would </w:t>
      </w:r>
      <w:r>
        <w:rPr>
          <w:rFonts w:ascii="Arial" w:hAnsi="Arial" w:cs="Arial"/>
        </w:rPr>
        <w:t>result in a</w:t>
      </w:r>
      <w:r w:rsidRPr="00CD7F52">
        <w:rPr>
          <w:rFonts w:ascii="Arial" w:hAnsi="Arial" w:cs="Arial"/>
        </w:rPr>
        <w:t xml:space="preserve"> building approach</w:t>
      </w:r>
      <w:r>
        <w:rPr>
          <w:rFonts w:ascii="Arial" w:hAnsi="Arial" w:cs="Arial"/>
        </w:rPr>
        <w:t>ing</w:t>
      </w:r>
      <w:r w:rsidRPr="00CD7F52">
        <w:rPr>
          <w:rFonts w:ascii="Arial" w:hAnsi="Arial" w:cs="Arial"/>
        </w:rPr>
        <w:t xml:space="preserve"> 30 metres in height </w:t>
      </w:r>
      <w:r>
        <w:rPr>
          <w:rFonts w:ascii="Arial" w:hAnsi="Arial" w:cs="Arial"/>
        </w:rPr>
        <w:t xml:space="preserve">from the Constitution Avenue kerb </w:t>
      </w:r>
      <w:r w:rsidRPr="00CD7F52">
        <w:rPr>
          <w:rFonts w:ascii="Arial" w:hAnsi="Arial" w:cs="Arial"/>
        </w:rPr>
        <w:t xml:space="preserve">(including the rooftop machinery and lift overruns) and increase its scale disproportionately when compared to existing </w:t>
      </w:r>
      <w:r>
        <w:rPr>
          <w:rFonts w:ascii="Arial" w:hAnsi="Arial" w:cs="Arial"/>
        </w:rPr>
        <w:t>and</w:t>
      </w:r>
      <w:r w:rsidRPr="00CD7F52">
        <w:rPr>
          <w:rFonts w:ascii="Arial" w:hAnsi="Arial" w:cs="Arial"/>
        </w:rPr>
        <w:t xml:space="preserve"> future buildings on Constitution Avenue. </w:t>
      </w:r>
    </w:p>
    <w:p w14:paraId="0330453F" w14:textId="77777777" w:rsidR="003C01FF" w:rsidRDefault="003C01FF" w:rsidP="003C01FF">
      <w:pPr>
        <w:rPr>
          <w:rFonts w:ascii="Arial" w:hAnsi="Arial" w:cs="Arial"/>
        </w:rPr>
      </w:pPr>
      <w:r>
        <w:rPr>
          <w:rFonts w:ascii="Arial" w:hAnsi="Arial" w:cs="Arial"/>
          <w:b/>
        </w:rPr>
        <w:t xml:space="preserve">At Odds with Community Expectations. </w:t>
      </w:r>
      <w:r>
        <w:rPr>
          <w:rFonts w:ascii="Arial" w:hAnsi="Arial" w:cs="Arial"/>
        </w:rPr>
        <w:t xml:space="preserve">Approving this application will be at odds with Campbell community expectations set through the Amendment 60 consultation and approval process, and will set a precedent for future redevelopment on Constitution Avenue. </w:t>
      </w:r>
    </w:p>
    <w:p w14:paraId="6DDD39EE" w14:textId="77777777" w:rsidR="003C01FF" w:rsidRDefault="003C01FF" w:rsidP="003C01FF">
      <w:pPr>
        <w:rPr>
          <w:rFonts w:ascii="Arial" w:hAnsi="Arial" w:cs="Arial"/>
        </w:rPr>
      </w:pPr>
      <w:r>
        <w:rPr>
          <w:rFonts w:ascii="Arial" w:hAnsi="Arial" w:cs="Arial"/>
          <w:b/>
        </w:rPr>
        <w:t xml:space="preserve">Reject the Application or Meet with Residents to Explain. </w:t>
      </w:r>
      <w:r>
        <w:rPr>
          <w:rFonts w:ascii="Arial" w:hAnsi="Arial" w:cs="Arial"/>
        </w:rPr>
        <w:t>The application as it stands is unacceptable and the NCA is asked to reject it. Alternatively, if the NCA is inclined to approve the application as it stands, before this occurs, the Chief Executive and Chief Planner are requested to meet with Campbell residents (</w:t>
      </w:r>
      <w:proofErr w:type="gramStart"/>
      <w:r>
        <w:rPr>
          <w:rFonts w:ascii="Arial" w:hAnsi="Arial" w:cs="Arial"/>
        </w:rPr>
        <w:t>similar to</w:t>
      </w:r>
      <w:proofErr w:type="gramEnd"/>
      <w:r>
        <w:rPr>
          <w:rFonts w:ascii="Arial" w:hAnsi="Arial" w:cs="Arial"/>
        </w:rPr>
        <w:t xml:space="preserve"> the NCA meeting with the developer) to explain its rationale and why it is acceptable to overlook Amendment 60 and the community consultation process that was integral to its formulation.</w:t>
      </w:r>
    </w:p>
    <w:p w14:paraId="5B045A92" w14:textId="77777777" w:rsidR="003C01FF" w:rsidRDefault="003C01FF" w:rsidP="003C01FF">
      <w:pPr>
        <w:rPr>
          <w:rFonts w:ascii="Arial" w:hAnsi="Arial" w:cs="Arial"/>
        </w:rPr>
      </w:pPr>
    </w:p>
    <w:p w14:paraId="51136E3A" w14:textId="77777777" w:rsidR="003C01FF" w:rsidRDefault="003C01FF" w:rsidP="003C01FF">
      <w:pPr>
        <w:rPr>
          <w:rFonts w:ascii="Arial" w:hAnsi="Arial" w:cs="Arial"/>
        </w:rPr>
      </w:pPr>
      <w:r>
        <w:rPr>
          <w:rFonts w:ascii="Arial" w:hAnsi="Arial" w:cs="Arial"/>
          <w:b/>
        </w:rPr>
        <w:t>TRAFFIC MANAGEMENT</w:t>
      </w:r>
    </w:p>
    <w:p w14:paraId="71788314" w14:textId="77777777" w:rsidR="003C01FF" w:rsidRPr="00200456" w:rsidRDefault="003C01FF" w:rsidP="003C01FF">
      <w:pPr>
        <w:rPr>
          <w:rFonts w:ascii="Arial" w:hAnsi="Arial" w:cs="Arial"/>
          <w:b/>
          <w:lang w:val="en-US"/>
        </w:rPr>
      </w:pPr>
      <w:r>
        <w:rPr>
          <w:rFonts w:ascii="Arial" w:hAnsi="Arial" w:cs="Arial"/>
          <w:b/>
          <w:lang w:val="en-US"/>
        </w:rPr>
        <w:t>Traffic and Parking After Construction</w:t>
      </w:r>
    </w:p>
    <w:p w14:paraId="37499891" w14:textId="77777777" w:rsidR="003C01FF" w:rsidRDefault="003C01FF" w:rsidP="003C01FF">
      <w:pPr>
        <w:rPr>
          <w:rFonts w:ascii="Arial" w:hAnsi="Arial" w:cs="Arial"/>
          <w:lang w:val="en-US"/>
        </w:rPr>
      </w:pPr>
      <w:r>
        <w:rPr>
          <w:rFonts w:ascii="Arial" w:hAnsi="Arial" w:cs="Arial"/>
          <w:b/>
          <w:lang w:val="en-US"/>
        </w:rPr>
        <w:t xml:space="preserve">Parking. </w:t>
      </w:r>
      <w:r>
        <w:rPr>
          <w:rFonts w:ascii="Arial" w:hAnsi="Arial" w:cs="Arial"/>
          <w:lang w:val="en-US"/>
        </w:rPr>
        <w:t xml:space="preserve">Campbell residents have consistently advised that parking provisions resulting from the Constitution Avenue developments/redevelopments are grossly inadequate. The NCA response has been that these provisions comply with standards. Local experience is ignored, and when raised with the NCA Chief Planner, the response is that it is a parking enforcement issue. Notwithstanding the conflicting amateur versus professional perspectives, the NCA needs to be aware that </w:t>
      </w:r>
      <w:r w:rsidRPr="002A5D74">
        <w:rPr>
          <w:rFonts w:ascii="Arial" w:hAnsi="Arial" w:cs="Arial"/>
          <w:lang w:val="en-US"/>
        </w:rPr>
        <w:t xml:space="preserve">Getting </w:t>
      </w:r>
      <w:r>
        <w:rPr>
          <w:rFonts w:ascii="Arial" w:hAnsi="Arial" w:cs="Arial"/>
          <w:lang w:val="en-US"/>
        </w:rPr>
        <w:t>Crescent</w:t>
      </w:r>
      <w:r w:rsidRPr="002A5D74">
        <w:rPr>
          <w:rFonts w:ascii="Arial" w:hAnsi="Arial" w:cs="Arial"/>
          <w:lang w:val="en-US"/>
        </w:rPr>
        <w:t xml:space="preserve"> is now a primary parking space for patrons of the restaurants </w:t>
      </w:r>
      <w:r w:rsidRPr="002A5D74">
        <w:rPr>
          <w:rFonts w:ascii="Arial" w:hAnsi="Arial" w:cs="Arial"/>
          <w:lang w:val="en-US"/>
        </w:rPr>
        <w:lastRenderedPageBreak/>
        <w:t>and bakery of The Creswell</w:t>
      </w:r>
      <w:r>
        <w:rPr>
          <w:rFonts w:ascii="Arial" w:hAnsi="Arial" w:cs="Arial"/>
          <w:lang w:val="en-US"/>
        </w:rPr>
        <w:t xml:space="preserve"> building, and will be for other commercial venues when the Campbell Sections 132 and 133 building open. There has been ongoing liaison with ACT Government agencies which has resulted in new parking signage and Parking Operations activities on Getting Crescent. However, construction workers have persisted with illegal parking and there has been ACT Police involvement when parking officers were threatened while exercising their duties. </w:t>
      </w:r>
    </w:p>
    <w:p w14:paraId="1D6EC7B9" w14:textId="77777777" w:rsidR="003C01FF" w:rsidRDefault="003C01FF" w:rsidP="003C01FF">
      <w:pPr>
        <w:rPr>
          <w:rFonts w:ascii="Arial" w:hAnsi="Arial" w:cs="Arial"/>
          <w:lang w:val="en-US"/>
        </w:rPr>
      </w:pPr>
      <w:r>
        <w:rPr>
          <w:rFonts w:ascii="Arial" w:hAnsi="Arial" w:cs="Arial"/>
          <w:lang w:val="en-US"/>
        </w:rPr>
        <w:t>I suggest that the parking provisions for the proposal are inadequate. Whilst the townhouses have two parking spaces, all apartments are allocated one parking space only. Surely as a minimum, the two four bedroom penthouses and 19 three bedroom apartments will require two parking spaces. As I expect the NCA to agree with the proposed parking provisions, based on previous decisions, I’d appreciate an explanation of the rationale for this specific development.</w:t>
      </w:r>
    </w:p>
    <w:p w14:paraId="3DF0BDE7" w14:textId="77777777" w:rsidR="003C01FF" w:rsidRDefault="003C01FF" w:rsidP="003C01FF">
      <w:pPr>
        <w:rPr>
          <w:rFonts w:ascii="Arial" w:hAnsi="Arial" w:cs="Arial"/>
          <w:lang w:val="en-US"/>
        </w:rPr>
      </w:pPr>
      <w:r>
        <w:rPr>
          <w:rFonts w:ascii="Arial" w:hAnsi="Arial" w:cs="Arial"/>
          <w:b/>
          <w:lang w:val="en-US"/>
        </w:rPr>
        <w:t xml:space="preserve">Traffic Assessment. </w:t>
      </w:r>
      <w:r>
        <w:rPr>
          <w:rFonts w:ascii="Arial" w:hAnsi="Arial" w:cs="Arial"/>
          <w:lang w:val="en-US"/>
        </w:rPr>
        <w:t xml:space="preserve">The Traffic and Parking Assessment for this Works Approval perpetuates the inadequate approaches of the past by conducting its surveys in early September while Creswell Street was closed at Constitution Avenue, and when Pentland Street was closed at </w:t>
      </w:r>
      <w:proofErr w:type="spellStart"/>
      <w:r>
        <w:rPr>
          <w:rFonts w:ascii="Arial" w:hAnsi="Arial" w:cs="Arial"/>
          <w:lang w:val="en-US"/>
        </w:rPr>
        <w:t>Kalma</w:t>
      </w:r>
      <w:proofErr w:type="spellEnd"/>
      <w:r>
        <w:rPr>
          <w:rFonts w:ascii="Arial" w:hAnsi="Arial" w:cs="Arial"/>
          <w:lang w:val="en-US"/>
        </w:rPr>
        <w:t xml:space="preserve"> Way (it didn’t open until October 2018). Further, there is no assessment of traffic impacts of the as-yet unoccupied Campbell Sections 132 and 133 buildings, in conjunction with the proposed development. I highlight that, again, the NCA has allowed a draft Traffic Report to be included with a Works Approval application. </w:t>
      </w:r>
    </w:p>
    <w:p w14:paraId="57B21B83" w14:textId="77777777" w:rsidR="003C01FF" w:rsidRDefault="003C01FF" w:rsidP="003C01FF">
      <w:pPr>
        <w:rPr>
          <w:rFonts w:ascii="Arial" w:hAnsi="Arial" w:cs="Arial"/>
          <w:lang w:val="en-US"/>
        </w:rPr>
      </w:pPr>
      <w:r>
        <w:rPr>
          <w:rFonts w:ascii="Arial" w:hAnsi="Arial" w:cs="Arial"/>
          <w:lang w:val="en-US"/>
        </w:rPr>
        <w:t>These issues provide no confidence that parking and traffic implications associated with the development have been adequately assessed, and I would appreciate an explanation as to why the completion of the assessment under the conditions highlighted in my response is appropriate.</w:t>
      </w:r>
    </w:p>
    <w:p w14:paraId="66D64D33" w14:textId="77777777" w:rsidR="003C01FF" w:rsidRDefault="003C01FF" w:rsidP="003C01FF">
      <w:pPr>
        <w:rPr>
          <w:rFonts w:ascii="Arial" w:hAnsi="Arial" w:cs="Arial"/>
          <w:b/>
          <w:lang w:val="en-US"/>
        </w:rPr>
      </w:pPr>
      <w:r>
        <w:rPr>
          <w:rFonts w:ascii="Arial" w:hAnsi="Arial" w:cs="Arial"/>
          <w:b/>
          <w:lang w:val="en-US"/>
        </w:rPr>
        <w:t xml:space="preserve">Traffic and Parking During Construction </w:t>
      </w:r>
    </w:p>
    <w:p w14:paraId="465C8AD9" w14:textId="77777777" w:rsidR="003C01FF" w:rsidRDefault="003C01FF" w:rsidP="003C01FF">
      <w:pPr>
        <w:rPr>
          <w:rFonts w:ascii="Arial" w:hAnsi="Arial" w:cs="Arial"/>
          <w:lang w:val="en-US"/>
        </w:rPr>
      </w:pPr>
      <w:r>
        <w:rPr>
          <w:rFonts w:ascii="Arial" w:hAnsi="Arial" w:cs="Arial"/>
          <w:b/>
          <w:lang w:val="en-US"/>
        </w:rPr>
        <w:t xml:space="preserve">Construction Site Office. </w:t>
      </w:r>
      <w:r>
        <w:rPr>
          <w:rFonts w:ascii="Arial" w:hAnsi="Arial" w:cs="Arial"/>
          <w:lang w:val="en-US"/>
        </w:rPr>
        <w:t>The Consultation Report, page 31, in response to the expressed concerns about a 2-storey site office on Getting Crescent, states that “</w:t>
      </w:r>
      <w:r w:rsidRPr="008E4F75">
        <w:rPr>
          <w:rFonts w:ascii="Arial" w:hAnsi="Arial" w:cs="Arial"/>
        </w:rPr>
        <w:t>Where possible, construction site offices and materials will be kept onsite. However due to the complexities of the proposed development – particularly the slope of the block and excavation required – this will not always be possible.</w:t>
      </w:r>
      <w:r>
        <w:rPr>
          <w:rFonts w:ascii="Arial" w:hAnsi="Arial" w:cs="Arial"/>
          <w:lang w:val="en-US"/>
        </w:rPr>
        <w:t>” In the context of the current use of and demands placed on Getting Crescent, site offices and storage must not be permitted on Getting Crescent or its adjacent footpaths. It will generate traffic and parking demands that the street cannot absorb. The NCA is requested to deny approval for any construction site to be established on Getting Crescent.</w:t>
      </w:r>
    </w:p>
    <w:p w14:paraId="67478132" w14:textId="77777777" w:rsidR="003C01FF" w:rsidRDefault="003C01FF" w:rsidP="003C01FF">
      <w:pPr>
        <w:rPr>
          <w:rFonts w:ascii="Arial" w:hAnsi="Arial" w:cs="Arial"/>
          <w:lang w:val="en-US"/>
        </w:rPr>
      </w:pPr>
      <w:r>
        <w:rPr>
          <w:rFonts w:ascii="Arial" w:hAnsi="Arial" w:cs="Arial"/>
          <w:b/>
          <w:lang w:val="en-US"/>
        </w:rPr>
        <w:t xml:space="preserve">Construction Traffic. </w:t>
      </w:r>
      <w:r w:rsidRPr="00F44FC8">
        <w:rPr>
          <w:rFonts w:ascii="Arial" w:hAnsi="Arial" w:cs="Arial"/>
          <w:lang w:val="en-US"/>
        </w:rPr>
        <w:t xml:space="preserve">Getting Crescent </w:t>
      </w:r>
      <w:r>
        <w:rPr>
          <w:rFonts w:ascii="Arial" w:hAnsi="Arial" w:cs="Arial"/>
          <w:lang w:val="en-US"/>
        </w:rPr>
        <w:t xml:space="preserve">is a narrow, residential street, </w:t>
      </w:r>
      <w:r w:rsidRPr="00F44FC8">
        <w:rPr>
          <w:rFonts w:ascii="Arial" w:hAnsi="Arial" w:cs="Arial"/>
          <w:lang w:val="en-US"/>
        </w:rPr>
        <w:t xml:space="preserve">clearly not designed to accommodate </w:t>
      </w:r>
      <w:r>
        <w:rPr>
          <w:rFonts w:ascii="Arial" w:hAnsi="Arial" w:cs="Arial"/>
          <w:lang w:val="en-US"/>
        </w:rPr>
        <w:t xml:space="preserve">construction </w:t>
      </w:r>
      <w:r w:rsidRPr="00F44FC8">
        <w:rPr>
          <w:rFonts w:ascii="Arial" w:hAnsi="Arial" w:cs="Arial"/>
          <w:lang w:val="en-US"/>
        </w:rPr>
        <w:t>traffic f</w:t>
      </w:r>
      <w:r>
        <w:rPr>
          <w:rFonts w:ascii="Arial" w:hAnsi="Arial" w:cs="Arial"/>
          <w:lang w:val="en-US"/>
        </w:rPr>
        <w:t>or a major building dev</w:t>
      </w:r>
      <w:r w:rsidRPr="00F44FC8">
        <w:rPr>
          <w:rFonts w:ascii="Arial" w:hAnsi="Arial" w:cs="Arial"/>
          <w:lang w:val="en-US"/>
        </w:rPr>
        <w:t xml:space="preserve">elopment. </w:t>
      </w:r>
      <w:r>
        <w:rPr>
          <w:rFonts w:ascii="Arial" w:hAnsi="Arial" w:cs="Arial"/>
          <w:lang w:val="en-US"/>
        </w:rPr>
        <w:t>As such, Getting Crescent must not be used by the developer/builder/suppliers for access by heavy and medium sized vehicles (concrete, dump trucks, semi-trailers, delivery trucks and the like). It is unsafe and will be unfairly disruptive to adjacent residents. The NCA is requested to place restrictions on the Works Approval to ensure that this outcome is achieved.</w:t>
      </w:r>
    </w:p>
    <w:p w14:paraId="3D343740" w14:textId="77777777" w:rsidR="003C01FF" w:rsidRPr="00DF0E45" w:rsidRDefault="003C01FF" w:rsidP="003C01FF">
      <w:pPr>
        <w:rPr>
          <w:rFonts w:ascii="Arial" w:hAnsi="Arial" w:cs="Arial"/>
          <w:lang w:val="en-US"/>
        </w:rPr>
      </w:pPr>
      <w:r>
        <w:rPr>
          <w:rFonts w:ascii="Arial" w:hAnsi="Arial" w:cs="Arial"/>
          <w:b/>
          <w:lang w:val="en-US"/>
        </w:rPr>
        <w:t>Construction Worker Parking.</w:t>
      </w:r>
      <w:r>
        <w:rPr>
          <w:rFonts w:ascii="Arial" w:hAnsi="Arial" w:cs="Arial"/>
          <w:lang w:val="en-US"/>
        </w:rPr>
        <w:t xml:space="preserve"> There is no indication of where construction workers will park when the development is underway. The problems associated with Section 5 buildings cannot be allowed to be repeated. Further, with the forthcoming Anzac Park East demolition and reconstruction, and continuing construction of </w:t>
      </w:r>
      <w:proofErr w:type="spellStart"/>
      <w:r>
        <w:rPr>
          <w:rFonts w:ascii="Arial" w:hAnsi="Arial" w:cs="Arial"/>
          <w:lang w:val="en-US"/>
        </w:rPr>
        <w:t>Iskia</w:t>
      </w:r>
      <w:proofErr w:type="spellEnd"/>
      <w:r>
        <w:rPr>
          <w:rFonts w:ascii="Arial" w:hAnsi="Arial" w:cs="Arial"/>
          <w:lang w:val="en-US"/>
        </w:rPr>
        <w:t xml:space="preserve"> and Campbell 5 Section 131 likely to overlap with this construction, the parking spaces in that location will become either unavailable or </w:t>
      </w:r>
      <w:r>
        <w:rPr>
          <w:rFonts w:ascii="Arial" w:hAnsi="Arial" w:cs="Arial"/>
          <w:lang w:val="en-US"/>
        </w:rPr>
        <w:lastRenderedPageBreak/>
        <w:t>significantly curtailed. Please have the Developer/Builder advise how it will deal with this issue before granting Works Approval.</w:t>
      </w:r>
    </w:p>
    <w:p w14:paraId="17387528" w14:textId="77777777" w:rsidR="003C01FF" w:rsidRDefault="003C01FF" w:rsidP="003C01FF">
      <w:pPr>
        <w:rPr>
          <w:rFonts w:ascii="Arial" w:hAnsi="Arial" w:cs="Arial"/>
        </w:rPr>
      </w:pPr>
      <w:r w:rsidRPr="00642E29">
        <w:rPr>
          <w:rFonts w:ascii="Arial" w:hAnsi="Arial" w:cs="Arial"/>
          <w:lang w:val="en-US"/>
        </w:rPr>
        <w:t xml:space="preserve">The </w:t>
      </w:r>
      <w:r>
        <w:rPr>
          <w:rFonts w:ascii="Arial" w:hAnsi="Arial" w:cs="Arial"/>
          <w:lang w:val="en-US"/>
        </w:rPr>
        <w:t>Works Approval a</w:t>
      </w:r>
      <w:r w:rsidRPr="00642E29">
        <w:rPr>
          <w:rFonts w:ascii="Arial" w:hAnsi="Arial" w:cs="Arial"/>
          <w:lang w:val="en-US"/>
        </w:rPr>
        <w:t xml:space="preserve">pplication </w:t>
      </w:r>
      <w:r>
        <w:rPr>
          <w:rFonts w:ascii="Arial" w:hAnsi="Arial" w:cs="Arial"/>
          <w:lang w:val="en-US"/>
        </w:rPr>
        <w:t>is inconsistent with</w:t>
      </w:r>
      <w:r w:rsidRPr="00642E29">
        <w:rPr>
          <w:rFonts w:ascii="Arial" w:hAnsi="Arial" w:cs="Arial"/>
          <w:lang w:val="en-US"/>
        </w:rPr>
        <w:t xml:space="preserve"> the National Capital Plan. I ask that </w:t>
      </w:r>
      <w:r>
        <w:rPr>
          <w:rFonts w:ascii="Arial" w:hAnsi="Arial" w:cs="Arial"/>
          <w:lang w:val="en-US"/>
        </w:rPr>
        <w:t>the NCA</w:t>
      </w:r>
      <w:r w:rsidRPr="00642E29">
        <w:rPr>
          <w:rFonts w:ascii="Arial" w:hAnsi="Arial" w:cs="Arial"/>
          <w:lang w:val="en-US"/>
        </w:rPr>
        <w:t xml:space="preserve"> applies the requirements of th</w:t>
      </w:r>
      <w:r>
        <w:rPr>
          <w:rFonts w:ascii="Arial" w:hAnsi="Arial" w:cs="Arial"/>
          <w:lang w:val="en-US"/>
        </w:rPr>
        <w:t>at</w:t>
      </w:r>
      <w:r w:rsidRPr="00642E29">
        <w:rPr>
          <w:rFonts w:ascii="Arial" w:hAnsi="Arial" w:cs="Arial"/>
          <w:lang w:val="en-US"/>
        </w:rPr>
        <w:t xml:space="preserve"> Plan, notably Amendment 60</w:t>
      </w:r>
      <w:r>
        <w:rPr>
          <w:rFonts w:ascii="Arial" w:hAnsi="Arial" w:cs="Arial"/>
          <w:lang w:val="en-US"/>
        </w:rPr>
        <w:t xml:space="preserve"> which established community expectations, particularly in relation to building heights. I ask that NCA to reject the application and require the submission of a compliant application.</w:t>
      </w:r>
    </w:p>
    <w:p w14:paraId="6BF35060" w14:textId="77777777" w:rsidR="003C01FF" w:rsidRDefault="003C01FF" w:rsidP="003C01FF">
      <w:pPr>
        <w:rPr>
          <w:rFonts w:ascii="Arial" w:hAnsi="Arial" w:cs="Arial"/>
        </w:rPr>
      </w:pPr>
      <w:r>
        <w:rPr>
          <w:rFonts w:ascii="Arial" w:hAnsi="Arial" w:cs="Arial"/>
        </w:rPr>
        <w:t>Yours sincerely,</w:t>
      </w:r>
    </w:p>
    <w:p w14:paraId="39AC39F6" w14:textId="77777777" w:rsidR="00EB520A" w:rsidRDefault="000C2335"/>
    <w:sectPr w:rsidR="00EB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F"/>
    <w:rsid w:val="000C2335"/>
    <w:rsid w:val="003C01FF"/>
    <w:rsid w:val="00636DCC"/>
    <w:rsid w:val="009C0CD9"/>
    <w:rsid w:val="00F7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F6C7"/>
  <w15:chartTrackingRefBased/>
  <w15:docId w15:val="{54167DED-5EFD-4958-9822-B1F11805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F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1FF"/>
    <w:rPr>
      <w:color w:val="0563C1" w:themeColor="hyperlink"/>
      <w:u w:val="single"/>
    </w:rPr>
  </w:style>
  <w:style w:type="table" w:styleId="TableGrid">
    <w:name w:val="Table Grid"/>
    <w:basedOn w:val="TableNormal"/>
    <w:uiPriority w:val="39"/>
    <w:rsid w:val="003C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ly.barnes@nca.gov.au" TargetMode="External"/><Relationship Id="rId4" Type="http://schemas.openxmlformats.org/officeDocument/2006/relationships/hyperlink" Target="mailto:andrew.smith@nc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luisa capezio</cp:lastModifiedBy>
  <cp:revision>2</cp:revision>
  <dcterms:created xsi:type="dcterms:W3CDTF">2018-12-10T08:55:00Z</dcterms:created>
  <dcterms:modified xsi:type="dcterms:W3CDTF">2018-12-10T08:55:00Z</dcterms:modified>
</cp:coreProperties>
</file>